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4D2E2E" w14:textId="77777777" w:rsidR="00A51EE1" w:rsidRPr="00B63623" w:rsidRDefault="005C1D2F">
      <w:pPr>
        <w:pStyle w:val="Normln1"/>
        <w:rPr>
          <w:rFonts w:ascii="Calibri" w:hAnsi="Calibri" w:cs="Calibri"/>
        </w:rPr>
      </w:pPr>
      <w:bookmarkStart w:id="0" w:name="_GoBack"/>
      <w:bookmarkEnd w:id="0"/>
      <w:r w:rsidRPr="00B63623">
        <w:rPr>
          <w:rFonts w:ascii="Calibri" w:hAnsi="Calibri" w:cs="Calibri"/>
        </w:rPr>
        <w:t>Máme pro vás skvělou příležitost!</w:t>
      </w:r>
    </w:p>
    <w:p w14:paraId="0DF187A9" w14:textId="6AE7A89E" w:rsidR="00A51EE1" w:rsidRPr="00B63623" w:rsidRDefault="005C1D2F">
      <w:pPr>
        <w:pStyle w:val="Normln1"/>
        <w:rPr>
          <w:rFonts w:ascii="Calibri" w:hAnsi="Calibri" w:cs="Calibri"/>
        </w:rPr>
      </w:pPr>
      <w:r w:rsidRPr="00B63623">
        <w:rPr>
          <w:rFonts w:ascii="Calibri" w:hAnsi="Calibri" w:cs="Calibri"/>
        </w:rPr>
        <w:t>Ve spolupráci s P-PINK startuje v </w:t>
      </w:r>
      <w:r w:rsidR="005F4157">
        <w:rPr>
          <w:rFonts w:ascii="Calibri" w:hAnsi="Calibri" w:cs="Calibri"/>
        </w:rPr>
        <w:t>Hlinsku</w:t>
      </w:r>
      <w:r w:rsidRPr="00B63623">
        <w:rPr>
          <w:rFonts w:ascii="Calibri" w:hAnsi="Calibri" w:cs="Calibri"/>
        </w:rPr>
        <w:t xml:space="preserve"> již druhý ročník PINKaka – akademie pro ty, kdo přemýšlejí o založení vlastního podnikání nebo chtějí rozvíjet svůj současný byznys.</w:t>
      </w:r>
    </w:p>
    <w:p w14:paraId="05EE15EC" w14:textId="2E708F3A" w:rsidR="00A51EE1" w:rsidRPr="00B63623" w:rsidRDefault="005C1D2F">
      <w:pPr>
        <w:pStyle w:val="Normln1"/>
      </w:pPr>
      <w:r w:rsidRPr="00B63623">
        <w:rPr>
          <w:rStyle w:val="Standardnpsmoodstavce1"/>
          <w:rFonts w:ascii="Calibri" w:hAnsi="Calibri" w:cs="Calibri"/>
        </w:rPr>
        <w:t xml:space="preserve">Začínáme </w:t>
      </w:r>
      <w:r w:rsidR="008B5EFC" w:rsidRPr="00B63623">
        <w:rPr>
          <w:rStyle w:val="Standardnpsmoodstavce1"/>
          <w:rFonts w:ascii="Calibri" w:hAnsi="Calibri" w:cs="Calibri"/>
        </w:rPr>
        <w:t>1</w:t>
      </w:r>
      <w:r w:rsidR="005F4157">
        <w:rPr>
          <w:rStyle w:val="Standardnpsmoodstavce1"/>
          <w:rFonts w:ascii="Calibri" w:hAnsi="Calibri" w:cs="Calibri"/>
        </w:rPr>
        <w:t>3</w:t>
      </w:r>
      <w:r w:rsidR="008B5EFC" w:rsidRPr="00B63623">
        <w:rPr>
          <w:rStyle w:val="Standardnpsmoodstavce1"/>
          <w:rFonts w:ascii="Calibri" w:hAnsi="Calibri" w:cs="Calibri"/>
        </w:rPr>
        <w:t>. února 2025</w:t>
      </w:r>
      <w:r w:rsidRPr="00B63623">
        <w:rPr>
          <w:rStyle w:val="Standardnpsmoodstavce1"/>
          <w:rFonts w:ascii="Calibri" w:hAnsi="Calibri" w:cs="Calibri"/>
        </w:rPr>
        <w:t xml:space="preserve"> a celý program je zcela ZDARMA</w:t>
      </w:r>
      <w:r w:rsidR="008B5EFC" w:rsidRPr="00B63623">
        <w:rPr>
          <w:rStyle w:val="Standardnpsmoodstavce1"/>
          <w:rFonts w:ascii="Calibri" w:hAnsi="Calibri" w:cs="Calibri"/>
        </w:rPr>
        <w:t xml:space="preserve"> díky podpoře města </w:t>
      </w:r>
      <w:r w:rsidR="0074498E">
        <w:rPr>
          <w:rStyle w:val="Standardnpsmoodstavce1"/>
          <w:rFonts w:ascii="Calibri" w:hAnsi="Calibri" w:cs="Calibri"/>
        </w:rPr>
        <w:t>Hlinsko</w:t>
      </w:r>
      <w:r w:rsidRPr="00B63623">
        <w:rPr>
          <w:rStyle w:val="Standardnpsmoodstavce1"/>
          <w:rFonts w:ascii="Calibri" w:hAnsi="Calibri" w:cs="Calibri"/>
        </w:rPr>
        <w:t xml:space="preserve">. Během 11 týdnů vás čeká 5 </w:t>
      </w:r>
      <w:r w:rsidR="008B5EFC" w:rsidRPr="00B63623">
        <w:rPr>
          <w:rStyle w:val="Standardnpsmoodstavce1"/>
          <w:rFonts w:ascii="Calibri" w:hAnsi="Calibri" w:cs="Calibri"/>
        </w:rPr>
        <w:t>odborných</w:t>
      </w:r>
      <w:r w:rsidRPr="00B63623">
        <w:rPr>
          <w:rStyle w:val="Standardnpsmoodstavce1"/>
          <w:rFonts w:ascii="Calibri" w:hAnsi="Calibri" w:cs="Calibri"/>
        </w:rPr>
        <w:t xml:space="preserve"> workshopů a 6 individuálních a společných konzultací, které vám pomohou položit pevné základy pro vaše podnikání.</w:t>
      </w:r>
    </w:p>
    <w:p w14:paraId="19CBA2B4" w14:textId="57FA5EEA" w:rsidR="00A51EE1" w:rsidRPr="00B63623" w:rsidRDefault="005C1D2F">
      <w:pPr>
        <w:pStyle w:val="Normln1"/>
      </w:pPr>
      <w:r w:rsidRPr="00B63623">
        <w:rPr>
          <w:rStyle w:val="Standardnpsmoodstavce1"/>
          <w:rFonts w:ascii="Calibri" w:hAnsi="Calibri" w:cs="Calibri"/>
        </w:rPr>
        <w:t>Nepropásněte tuto příležitost učit se od expertů! Zaregistrujte se na www.p-pink.cz/pinkaka, kde najdete všechny potřebné informace včetně termínů.</w:t>
      </w:r>
    </w:p>
    <w:p w14:paraId="342D8E0F" w14:textId="1410113F" w:rsidR="00A51EE1" w:rsidRPr="00B63623" w:rsidRDefault="005C1D2F">
      <w:pPr>
        <w:pStyle w:val="Normln1"/>
        <w:rPr>
          <w:rFonts w:ascii="Calibri" w:hAnsi="Calibri" w:cs="Calibri"/>
        </w:rPr>
      </w:pPr>
      <w:r w:rsidRPr="00B63623">
        <w:rPr>
          <w:rFonts w:ascii="Calibri" w:hAnsi="Calibri" w:cs="Calibri"/>
        </w:rPr>
        <w:t xml:space="preserve">Těšíme se na vás a na to, jak společně podpoříme vaše podnikatelské sny přímo u nás v </w:t>
      </w:r>
      <w:r w:rsidR="005F4157">
        <w:rPr>
          <w:rFonts w:ascii="Calibri" w:hAnsi="Calibri" w:cs="Calibri"/>
        </w:rPr>
        <w:t>Hlinsku</w:t>
      </w:r>
      <w:r w:rsidRPr="00B63623">
        <w:rPr>
          <w:rFonts w:ascii="Calibri" w:hAnsi="Calibri" w:cs="Calibri"/>
        </w:rPr>
        <w:t>!</w:t>
      </w:r>
    </w:p>
    <w:p w14:paraId="7365B67A" w14:textId="77777777" w:rsidR="00A51EE1" w:rsidRDefault="00A51EE1">
      <w:pPr>
        <w:pStyle w:val="Normln1"/>
      </w:pPr>
    </w:p>
    <w:sectPr w:rsidR="00A51EE1">
      <w:pgSz w:w="11906" w:h="16838"/>
      <w:pgMar w:top="1417" w:right="1417" w:bottom="1417" w:left="1417" w:header="1417" w:footer="14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406579" w14:textId="77777777" w:rsidR="00A22E5A" w:rsidRDefault="00A22E5A">
      <w:pPr>
        <w:pStyle w:val="DStyleparagraph"/>
        <w:spacing w:after="0" w:line="240" w:lineRule="auto"/>
      </w:pPr>
      <w:r>
        <w:separator/>
      </w:r>
    </w:p>
  </w:endnote>
  <w:endnote w:type="continuationSeparator" w:id="0">
    <w:p w14:paraId="1E41DA9C" w14:textId="77777777" w:rsidR="00A22E5A" w:rsidRDefault="00A22E5A">
      <w:pPr>
        <w:pStyle w:val="DStyleparagraph"/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8D79E4" w14:textId="77777777" w:rsidR="00A22E5A" w:rsidRDefault="00A22E5A">
      <w:pPr>
        <w:pStyle w:val="DStyleparagraph"/>
        <w:spacing w:after="0" w:line="240" w:lineRule="auto"/>
      </w:pPr>
      <w:r>
        <w:separator/>
      </w:r>
    </w:p>
  </w:footnote>
  <w:footnote w:type="continuationSeparator" w:id="0">
    <w:p w14:paraId="02A28897" w14:textId="77777777" w:rsidR="00A22E5A" w:rsidRDefault="00A22E5A">
      <w:pPr>
        <w:pStyle w:val="DStyleparagraph"/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CA66E0"/>
    <w:multiLevelType w:val="hybridMultilevel"/>
    <w:tmpl w:val="E8D4987A"/>
    <w:lvl w:ilvl="0" w:tplc="232460F4">
      <w:start w:val="1"/>
      <w:numFmt w:val="bullet"/>
      <w:lvlText w:val="·"/>
      <w:lvlJc w:val="left"/>
      <w:pPr>
        <w:ind w:left="0" w:firstLine="0"/>
      </w:pPr>
    </w:lvl>
    <w:lvl w:ilvl="1" w:tplc="F990A0A8">
      <w:start w:val="1"/>
      <w:numFmt w:val="bullet"/>
      <w:lvlText w:val="o"/>
      <w:lvlJc w:val="left"/>
      <w:pPr>
        <w:ind w:left="0" w:firstLine="0"/>
      </w:pPr>
    </w:lvl>
    <w:lvl w:ilvl="2" w:tplc="B4EA03B4">
      <w:start w:val="1"/>
      <w:numFmt w:val="bullet"/>
      <w:lvlText w:val="§"/>
      <w:lvlJc w:val="left"/>
      <w:pPr>
        <w:ind w:left="0" w:firstLine="0"/>
      </w:pPr>
    </w:lvl>
    <w:lvl w:ilvl="3" w:tplc="72D0EE7C">
      <w:start w:val="1"/>
      <w:numFmt w:val="bullet"/>
      <w:lvlText w:val="·"/>
      <w:lvlJc w:val="left"/>
      <w:pPr>
        <w:ind w:left="0" w:firstLine="0"/>
      </w:pPr>
    </w:lvl>
    <w:lvl w:ilvl="4" w:tplc="8E7C8D66">
      <w:start w:val="1"/>
      <w:numFmt w:val="bullet"/>
      <w:lvlText w:val="o"/>
      <w:lvlJc w:val="left"/>
      <w:pPr>
        <w:ind w:left="0" w:firstLine="0"/>
      </w:pPr>
    </w:lvl>
    <w:lvl w:ilvl="5" w:tplc="0DB8B3DA">
      <w:start w:val="1"/>
      <w:numFmt w:val="bullet"/>
      <w:lvlText w:val="§"/>
      <w:lvlJc w:val="left"/>
      <w:pPr>
        <w:ind w:left="0" w:firstLine="0"/>
      </w:pPr>
    </w:lvl>
    <w:lvl w:ilvl="6" w:tplc="361E9C32">
      <w:start w:val="1"/>
      <w:numFmt w:val="bullet"/>
      <w:lvlText w:val="·"/>
      <w:lvlJc w:val="left"/>
      <w:pPr>
        <w:ind w:left="0" w:firstLine="0"/>
      </w:pPr>
    </w:lvl>
    <w:lvl w:ilvl="7" w:tplc="961C36F0">
      <w:start w:val="1"/>
      <w:numFmt w:val="bullet"/>
      <w:lvlText w:val="o"/>
      <w:lvlJc w:val="left"/>
      <w:pPr>
        <w:ind w:left="0" w:firstLine="0"/>
      </w:pPr>
    </w:lvl>
    <w:lvl w:ilvl="8" w:tplc="E72C1F6A">
      <w:start w:val="1"/>
      <w:numFmt w:val="bullet"/>
      <w:lvlText w:val="§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EE1"/>
    <w:rsid w:val="00046157"/>
    <w:rsid w:val="00284991"/>
    <w:rsid w:val="00290817"/>
    <w:rsid w:val="003A2F71"/>
    <w:rsid w:val="00403502"/>
    <w:rsid w:val="005C1D2F"/>
    <w:rsid w:val="005F4157"/>
    <w:rsid w:val="0074498E"/>
    <w:rsid w:val="008B5EFC"/>
    <w:rsid w:val="009E6133"/>
    <w:rsid w:val="00A01239"/>
    <w:rsid w:val="00A22E5A"/>
    <w:rsid w:val="00A36EE6"/>
    <w:rsid w:val="00A51EE1"/>
    <w:rsid w:val="00AE64AD"/>
    <w:rsid w:val="00B63623"/>
    <w:rsid w:val="00D31793"/>
    <w:rsid w:val="00D51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4B4A9"/>
  <w15:docId w15:val="{6492FDCD-B428-4D78-A012-122B3477C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1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Nadpis2">
    <w:name w:val="heading 2"/>
    <w:basedOn w:val="Normln"/>
    <w:next w:val="Normln"/>
    <w:link w:val="Nadpis2Char1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Nadpis3">
    <w:name w:val="heading 3"/>
    <w:basedOn w:val="Normln"/>
    <w:next w:val="Normln"/>
    <w:link w:val="Nadpis3Char1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Nadpis4">
    <w:name w:val="heading 4"/>
    <w:basedOn w:val="Normln"/>
    <w:next w:val="Normln"/>
    <w:link w:val="Nadpis4Char1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Nadpis5">
    <w:name w:val="heading 5"/>
    <w:basedOn w:val="Normln"/>
    <w:next w:val="Normln"/>
    <w:link w:val="Nadpis5Char1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Nadpis6">
    <w:name w:val="heading 6"/>
    <w:basedOn w:val="Normln"/>
    <w:next w:val="Normln"/>
    <w:link w:val="Nadpis6Char1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Nadpis7">
    <w:name w:val="heading 7"/>
    <w:basedOn w:val="Normln"/>
    <w:next w:val="Normln"/>
    <w:link w:val="Nadpis7Char1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Nadpis8">
    <w:name w:val="heading 8"/>
    <w:basedOn w:val="Normln"/>
    <w:next w:val="Normln"/>
    <w:link w:val="Nadpis8Char1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1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1">
    <w:name w:val="Nadpis 1 Char1"/>
    <w:link w:val="Nadpis1"/>
    <w:uiPriority w:val="9"/>
    <w:rPr>
      <w:rFonts w:ascii="Arial" w:eastAsia="Arial" w:hAnsi="Arial" w:cs="Arial"/>
      <w:sz w:val="40"/>
      <w:szCs w:val="40"/>
    </w:rPr>
  </w:style>
  <w:style w:type="character" w:customStyle="1" w:styleId="Nadpis2Char1">
    <w:name w:val="Nadpis 2 Char1"/>
    <w:link w:val="Nadpis2"/>
    <w:uiPriority w:val="9"/>
    <w:rPr>
      <w:rFonts w:ascii="Arial" w:eastAsia="Arial" w:hAnsi="Arial" w:cs="Arial"/>
      <w:sz w:val="34"/>
    </w:rPr>
  </w:style>
  <w:style w:type="character" w:customStyle="1" w:styleId="Nadpis3Char1">
    <w:name w:val="Nadpis 3 Char1"/>
    <w:link w:val="Nadpis3"/>
    <w:uiPriority w:val="9"/>
    <w:rPr>
      <w:rFonts w:ascii="Arial" w:eastAsia="Arial" w:hAnsi="Arial" w:cs="Arial"/>
      <w:sz w:val="30"/>
      <w:szCs w:val="30"/>
    </w:rPr>
  </w:style>
  <w:style w:type="character" w:customStyle="1" w:styleId="Nadpis4Char1">
    <w:name w:val="Nadpis 4 Char1"/>
    <w:link w:val="Nadpis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Nadpis5Char1">
    <w:name w:val="Nadpis 5 Char1"/>
    <w:link w:val="Nadpis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Nadpis6Char1">
    <w:name w:val="Nadpis 6 Char1"/>
    <w:link w:val="Nadpis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Nadpis7Char1">
    <w:name w:val="Nadpis 7 Char1"/>
    <w:link w:val="Nadpis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Nadpis8Char1">
    <w:name w:val="Nadpis 8 Char1"/>
    <w:link w:val="Nadpis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Nadpis9Char1">
    <w:name w:val="Nadpis 9 Char1"/>
    <w:link w:val="Nadpis9"/>
    <w:uiPriority w:val="9"/>
    <w:rPr>
      <w:rFonts w:ascii="Arial" w:eastAsia="Arial" w:hAnsi="Arial" w:cs="Arial"/>
      <w:i/>
      <w:iCs/>
      <w:sz w:val="21"/>
      <w:szCs w:val="21"/>
    </w:rPr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paragraph" w:styleId="Bezmezer">
    <w:name w:val="No Spacing"/>
    <w:uiPriority w:val="1"/>
    <w:qFormat/>
  </w:style>
  <w:style w:type="paragraph" w:styleId="Nzev">
    <w:name w:val="Title"/>
    <w:basedOn w:val="Normln"/>
    <w:next w:val="Normln"/>
    <w:link w:val="NzevChar1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NzevChar1">
    <w:name w:val="Název Char1"/>
    <w:link w:val="Nzev"/>
    <w:uiPriority w:val="10"/>
    <w:rPr>
      <w:sz w:val="48"/>
      <w:szCs w:val="48"/>
    </w:rPr>
  </w:style>
  <w:style w:type="paragraph" w:styleId="Podnadpis">
    <w:name w:val="Subtitle"/>
    <w:basedOn w:val="Normln"/>
    <w:next w:val="Normln"/>
    <w:link w:val="PodnadpisChar1"/>
    <w:uiPriority w:val="11"/>
    <w:qFormat/>
    <w:pPr>
      <w:spacing w:before="200" w:after="200"/>
    </w:pPr>
    <w:rPr>
      <w:sz w:val="24"/>
      <w:szCs w:val="24"/>
    </w:rPr>
  </w:style>
  <w:style w:type="character" w:customStyle="1" w:styleId="PodnadpisChar1">
    <w:name w:val="Podnadpis Char1"/>
    <w:link w:val="Podnadpis"/>
    <w:uiPriority w:val="11"/>
    <w:rPr>
      <w:sz w:val="24"/>
      <w:szCs w:val="24"/>
    </w:rPr>
  </w:style>
  <w:style w:type="paragraph" w:styleId="Citt">
    <w:name w:val="Quote"/>
    <w:basedOn w:val="Normln"/>
    <w:next w:val="Normln"/>
    <w:link w:val="CittChar1"/>
    <w:uiPriority w:val="29"/>
    <w:qFormat/>
    <w:pPr>
      <w:ind w:left="720" w:right="720"/>
    </w:pPr>
    <w:rPr>
      <w:i/>
    </w:rPr>
  </w:style>
  <w:style w:type="character" w:customStyle="1" w:styleId="CittChar1">
    <w:name w:val="Citát Char1"/>
    <w:link w:val="Citt"/>
    <w:uiPriority w:val="29"/>
    <w:rPr>
      <w:i/>
    </w:rPr>
  </w:style>
  <w:style w:type="paragraph" w:styleId="Vrazncitt">
    <w:name w:val="Intense Quote"/>
    <w:basedOn w:val="Normln"/>
    <w:next w:val="Normln"/>
    <w:link w:val="VrazncittChar1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VrazncittChar1">
    <w:name w:val="Výrazný citát Char1"/>
    <w:link w:val="Vrazncitt"/>
    <w:uiPriority w:val="30"/>
    <w:rPr>
      <w:i/>
    </w:rPr>
  </w:style>
  <w:style w:type="paragraph" w:styleId="Zhlav">
    <w:name w:val="header"/>
    <w:basedOn w:val="Normln"/>
    <w:link w:val="ZhlavChar"/>
    <w:uiPriority w:val="99"/>
    <w:unhideWhenUsed/>
    <w:pPr>
      <w:tabs>
        <w:tab w:val="center" w:pos="7143"/>
        <w:tab w:val="right" w:pos="14287"/>
      </w:tabs>
    </w:pPr>
  </w:style>
  <w:style w:type="character" w:customStyle="1" w:styleId="ZhlavChar">
    <w:name w:val="Záhlaví Char"/>
    <w:link w:val="Zhlav"/>
    <w:uiPriority w:val="99"/>
  </w:style>
  <w:style w:type="paragraph" w:styleId="Zpat">
    <w:name w:val="footer"/>
    <w:basedOn w:val="Normln"/>
    <w:link w:val="ZpatChar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paragraph" w:styleId="Titulek">
    <w:name w:val="caption"/>
    <w:basedOn w:val="Normln"/>
    <w:next w:val="Normln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ZpatChar">
    <w:name w:val="Zápatí Char"/>
    <w:link w:val="Zpat"/>
    <w:uiPriority w:val="99"/>
  </w:style>
  <w:style w:type="table" w:styleId="Mkatabulky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Prosttabulka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rosttabulka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rosttabulka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rosttabulka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rosttabulka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Svtltabulkasmkou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ulkasmkou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ulkasmkou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ulkasmkou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mavtabulkasmkou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Barevntabulkasmkou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Barevntabulkasmkou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Svtltabulkaseznamu1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Tabulkaseznamu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ulkaseznamu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Tabulkaseznamu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mavtabulkaseznamu5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Barevntabulkaseznamu6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Barevntabulkaseznamu7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ypertextovodkaz">
    <w:name w:val="Hyperlink"/>
    <w:uiPriority w:val="99"/>
    <w:unhideWhenUsed/>
    <w:rPr>
      <w:color w:val="0000FF" w:themeColor="hyperlink"/>
      <w:u w:val="single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pPr>
      <w:spacing w:after="40"/>
    </w:pPr>
    <w:rPr>
      <w:sz w:val="18"/>
    </w:rPr>
  </w:style>
  <w:style w:type="character" w:customStyle="1" w:styleId="TextpoznpodarouChar">
    <w:name w:val="Text pozn. pod čarou Char"/>
    <w:link w:val="Textpoznpodarou"/>
    <w:uiPriority w:val="99"/>
    <w:rPr>
      <w:sz w:val="18"/>
    </w:rPr>
  </w:style>
  <w:style w:type="character" w:styleId="Znakapoznpodarou">
    <w:name w:val="footnote reference"/>
    <w:uiPriority w:val="99"/>
    <w:unhideWhenUsed/>
    <w:rPr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</w:style>
  <w:style w:type="character" w:customStyle="1" w:styleId="TextvysvtlivekChar">
    <w:name w:val="Text vysvětlivek Char"/>
    <w:link w:val="Textvysvtlivek"/>
    <w:uiPriority w:val="99"/>
    <w:rPr>
      <w:sz w:val="20"/>
    </w:rPr>
  </w:style>
  <w:style w:type="character" w:styleId="Odkaznavysvtlivky">
    <w:name w:val="endnote reference"/>
    <w:uiPriority w:val="99"/>
    <w:semiHidden/>
    <w:unhideWhenUsed/>
    <w:rPr>
      <w:vertAlign w:val="superscript"/>
    </w:rPr>
  </w:style>
  <w:style w:type="paragraph" w:styleId="Obsah1">
    <w:name w:val="toc 1"/>
    <w:basedOn w:val="Normln"/>
    <w:next w:val="Normln"/>
    <w:uiPriority w:val="39"/>
    <w:unhideWhenUsed/>
    <w:pPr>
      <w:spacing w:after="57"/>
    </w:pPr>
  </w:style>
  <w:style w:type="paragraph" w:styleId="Obsah2">
    <w:name w:val="toc 2"/>
    <w:basedOn w:val="Normln"/>
    <w:next w:val="Normln"/>
    <w:uiPriority w:val="39"/>
    <w:unhideWhenUsed/>
    <w:pPr>
      <w:spacing w:after="57"/>
      <w:ind w:left="283"/>
    </w:pPr>
  </w:style>
  <w:style w:type="paragraph" w:styleId="Obsah3">
    <w:name w:val="toc 3"/>
    <w:basedOn w:val="Normln"/>
    <w:next w:val="Normln"/>
    <w:uiPriority w:val="39"/>
    <w:unhideWhenUsed/>
    <w:pPr>
      <w:spacing w:after="57"/>
      <w:ind w:left="567"/>
    </w:pPr>
  </w:style>
  <w:style w:type="paragraph" w:styleId="Obsah4">
    <w:name w:val="toc 4"/>
    <w:basedOn w:val="Normln"/>
    <w:next w:val="Normln"/>
    <w:uiPriority w:val="39"/>
    <w:unhideWhenUsed/>
    <w:pPr>
      <w:spacing w:after="57"/>
      <w:ind w:left="850"/>
    </w:pPr>
  </w:style>
  <w:style w:type="paragraph" w:styleId="Obsah5">
    <w:name w:val="toc 5"/>
    <w:basedOn w:val="Normln"/>
    <w:next w:val="Normln"/>
    <w:uiPriority w:val="39"/>
    <w:unhideWhenUsed/>
    <w:pPr>
      <w:spacing w:after="57"/>
      <w:ind w:left="1134"/>
    </w:pPr>
  </w:style>
  <w:style w:type="paragraph" w:styleId="Obsah6">
    <w:name w:val="toc 6"/>
    <w:basedOn w:val="Normln"/>
    <w:next w:val="Normln"/>
    <w:uiPriority w:val="39"/>
    <w:unhideWhenUsed/>
    <w:pPr>
      <w:spacing w:after="57"/>
      <w:ind w:left="1417"/>
    </w:pPr>
  </w:style>
  <w:style w:type="paragraph" w:styleId="Obsah7">
    <w:name w:val="toc 7"/>
    <w:basedOn w:val="Normln"/>
    <w:next w:val="Normln"/>
    <w:uiPriority w:val="39"/>
    <w:unhideWhenUsed/>
    <w:pPr>
      <w:spacing w:after="57"/>
      <w:ind w:left="1701"/>
    </w:pPr>
  </w:style>
  <w:style w:type="paragraph" w:styleId="Obsah8">
    <w:name w:val="toc 8"/>
    <w:basedOn w:val="Normln"/>
    <w:next w:val="Normln"/>
    <w:uiPriority w:val="39"/>
    <w:unhideWhenUsed/>
    <w:pPr>
      <w:spacing w:after="57"/>
      <w:ind w:left="1984"/>
    </w:pPr>
  </w:style>
  <w:style w:type="paragraph" w:styleId="Obsah9">
    <w:name w:val="toc 9"/>
    <w:basedOn w:val="Normln"/>
    <w:next w:val="Normln"/>
    <w:uiPriority w:val="39"/>
    <w:unhideWhenUsed/>
    <w:pPr>
      <w:spacing w:after="57"/>
      <w:ind w:left="2268"/>
    </w:pPr>
  </w:style>
  <w:style w:type="paragraph" w:styleId="Nadpisobsahu">
    <w:name w:val="TOC Heading"/>
    <w:uiPriority w:val="39"/>
    <w:unhideWhenUsed/>
  </w:style>
  <w:style w:type="paragraph" w:styleId="Seznamobrzk">
    <w:name w:val="table of figures"/>
    <w:basedOn w:val="Normln"/>
    <w:next w:val="Normln"/>
    <w:uiPriority w:val="99"/>
    <w:unhideWhenUsed/>
  </w:style>
  <w:style w:type="paragraph" w:customStyle="1" w:styleId="DStyleparagraph">
    <w:name w:val="DStyle_paragraph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</w:pBdr>
      <w:spacing w:after="160" w:line="276" w:lineRule="auto"/>
    </w:pPr>
    <w:rPr>
      <w:rFonts w:ascii="Aptos" w:eastAsia="Aptos" w:hAnsi="Aptos" w:cs="Arial"/>
      <w:sz w:val="24"/>
      <w:szCs w:val="24"/>
      <w:lang w:eastAsia="en-US"/>
    </w:rPr>
  </w:style>
  <w:style w:type="paragraph" w:customStyle="1" w:styleId="Nadpis11">
    <w:name w:val="Nadpis 11"/>
    <w:basedOn w:val="Normln1"/>
    <w:next w:val="Normln1"/>
    <w:qFormat/>
    <w:pPr>
      <w:keepNext/>
      <w:keepLines/>
      <w:spacing w:before="360" w:after="80"/>
      <w:outlineLvl w:val="1"/>
    </w:pPr>
    <w:rPr>
      <w:rFonts w:ascii="Aptos Display" w:eastAsia="Yu Gothic Light" w:hAnsi="Aptos Display" w:cs="Times New Roman"/>
      <w:color w:val="0F4761"/>
      <w:sz w:val="40"/>
      <w:szCs w:val="40"/>
    </w:rPr>
  </w:style>
  <w:style w:type="paragraph" w:customStyle="1" w:styleId="Nadpis21">
    <w:name w:val="Nadpis 21"/>
    <w:basedOn w:val="Normln1"/>
    <w:next w:val="Normln1"/>
    <w:qFormat/>
    <w:pPr>
      <w:keepNext/>
      <w:keepLines/>
      <w:spacing w:before="160" w:after="80"/>
      <w:outlineLvl w:val="2"/>
    </w:pPr>
    <w:rPr>
      <w:rFonts w:ascii="Aptos Display" w:eastAsia="Yu Gothic Light" w:hAnsi="Aptos Display" w:cs="Times New Roman"/>
      <w:color w:val="0F4761"/>
      <w:sz w:val="32"/>
      <w:szCs w:val="32"/>
    </w:rPr>
  </w:style>
  <w:style w:type="paragraph" w:customStyle="1" w:styleId="Nadpis31">
    <w:name w:val="Nadpis 31"/>
    <w:basedOn w:val="Normln1"/>
    <w:next w:val="Normln1"/>
    <w:qFormat/>
    <w:pPr>
      <w:keepNext/>
      <w:keepLines/>
      <w:spacing w:before="160" w:after="80"/>
      <w:outlineLvl w:val="3"/>
    </w:pPr>
    <w:rPr>
      <w:rFonts w:eastAsia="Yu Gothic Light" w:cs="Times New Roman"/>
      <w:color w:val="0F4761"/>
      <w:sz w:val="28"/>
      <w:szCs w:val="28"/>
    </w:rPr>
  </w:style>
  <w:style w:type="paragraph" w:customStyle="1" w:styleId="Nadpis41">
    <w:name w:val="Nadpis 41"/>
    <w:basedOn w:val="Normln1"/>
    <w:next w:val="Normln1"/>
    <w:qFormat/>
    <w:pPr>
      <w:keepNext/>
      <w:keepLines/>
      <w:spacing w:before="80" w:after="40"/>
      <w:outlineLvl w:val="4"/>
    </w:pPr>
    <w:rPr>
      <w:rFonts w:eastAsia="Yu Gothic Light" w:cs="Times New Roman"/>
      <w:i/>
      <w:iCs/>
      <w:color w:val="0F4761"/>
    </w:rPr>
  </w:style>
  <w:style w:type="paragraph" w:customStyle="1" w:styleId="Nadpis51">
    <w:name w:val="Nadpis 51"/>
    <w:basedOn w:val="Normln1"/>
    <w:next w:val="Normln1"/>
    <w:qFormat/>
    <w:pPr>
      <w:keepNext/>
      <w:keepLines/>
      <w:spacing w:before="80" w:after="40"/>
      <w:outlineLvl w:val="5"/>
    </w:pPr>
    <w:rPr>
      <w:rFonts w:eastAsia="Yu Gothic Light" w:cs="Times New Roman"/>
      <w:color w:val="0F4761"/>
    </w:rPr>
  </w:style>
  <w:style w:type="paragraph" w:customStyle="1" w:styleId="Nadpis61">
    <w:name w:val="Nadpis 61"/>
    <w:basedOn w:val="Normln1"/>
    <w:next w:val="Normln1"/>
    <w:qFormat/>
    <w:pPr>
      <w:keepNext/>
      <w:keepLines/>
      <w:spacing w:before="40" w:after="0"/>
      <w:outlineLvl w:val="6"/>
    </w:pPr>
    <w:rPr>
      <w:rFonts w:eastAsia="Yu Gothic Light" w:cs="Times New Roman"/>
      <w:i/>
      <w:iCs/>
      <w:color w:val="595959"/>
    </w:rPr>
  </w:style>
  <w:style w:type="paragraph" w:customStyle="1" w:styleId="Nadpis71">
    <w:name w:val="Nadpis 71"/>
    <w:basedOn w:val="Normln1"/>
    <w:next w:val="Normln1"/>
    <w:qFormat/>
    <w:pPr>
      <w:keepNext/>
      <w:keepLines/>
      <w:spacing w:before="40" w:after="0"/>
      <w:outlineLvl w:val="7"/>
    </w:pPr>
    <w:rPr>
      <w:rFonts w:eastAsia="Yu Gothic Light" w:cs="Times New Roman"/>
      <w:color w:val="595959"/>
    </w:rPr>
  </w:style>
  <w:style w:type="paragraph" w:customStyle="1" w:styleId="Nadpis81">
    <w:name w:val="Nadpis 81"/>
    <w:basedOn w:val="Normln1"/>
    <w:next w:val="Normln1"/>
    <w:qFormat/>
    <w:pPr>
      <w:keepNext/>
      <w:keepLines/>
      <w:spacing w:after="0"/>
      <w:outlineLvl w:val="8"/>
    </w:pPr>
    <w:rPr>
      <w:rFonts w:eastAsia="Yu Gothic Light" w:cs="Times New Roman"/>
      <w:i/>
      <w:iCs/>
      <w:color w:val="272727"/>
    </w:rPr>
  </w:style>
  <w:style w:type="paragraph" w:customStyle="1" w:styleId="Nadpis91">
    <w:name w:val="Nadpis 91"/>
    <w:basedOn w:val="Normln1"/>
    <w:next w:val="Normln1"/>
    <w:qFormat/>
    <w:pPr>
      <w:keepNext/>
      <w:keepLines/>
      <w:spacing w:after="0"/>
    </w:pPr>
    <w:rPr>
      <w:rFonts w:eastAsia="Yu Gothic Light" w:cs="Times New Roman"/>
      <w:color w:val="272727"/>
    </w:rPr>
  </w:style>
  <w:style w:type="paragraph" w:customStyle="1" w:styleId="Normln1">
    <w:name w:val="Normální1"/>
    <w:basedOn w:val="DStyleparagraph"/>
    <w:qFormat/>
  </w:style>
  <w:style w:type="character" w:customStyle="1" w:styleId="Standardnpsmoodstavce1">
    <w:name w:val="Standardní písmo odstavce1"/>
    <w:qFormat/>
  </w:style>
  <w:style w:type="character" w:customStyle="1" w:styleId="Nadpis1Char">
    <w:name w:val="Nadpis 1 Char"/>
    <w:basedOn w:val="Standardnpsmoodstavce1"/>
    <w:qFormat/>
    <w:rPr>
      <w:rFonts w:ascii="Aptos Display" w:eastAsia="Yu Gothic Light" w:hAnsi="Aptos Display" w:cs="Times New Roman"/>
      <w:color w:val="0F4761"/>
      <w:sz w:val="40"/>
      <w:szCs w:val="40"/>
    </w:rPr>
  </w:style>
  <w:style w:type="character" w:customStyle="1" w:styleId="Nadpis2Char">
    <w:name w:val="Nadpis 2 Char"/>
    <w:basedOn w:val="Standardnpsmoodstavce1"/>
    <w:qFormat/>
    <w:rPr>
      <w:rFonts w:ascii="Aptos Display" w:eastAsia="Yu Gothic Light" w:hAnsi="Aptos Display" w:cs="Times New Roman"/>
      <w:color w:val="0F4761"/>
      <w:sz w:val="32"/>
      <w:szCs w:val="32"/>
    </w:rPr>
  </w:style>
  <w:style w:type="character" w:customStyle="1" w:styleId="Nadpis3Char">
    <w:name w:val="Nadpis 3 Char"/>
    <w:basedOn w:val="Standardnpsmoodstavce1"/>
    <w:qFormat/>
    <w:rPr>
      <w:rFonts w:eastAsia="Yu Gothic Light" w:cs="Times New Roman"/>
      <w:color w:val="0F4761"/>
      <w:sz w:val="28"/>
      <w:szCs w:val="28"/>
    </w:rPr>
  </w:style>
  <w:style w:type="character" w:customStyle="1" w:styleId="Nadpis4Char">
    <w:name w:val="Nadpis 4 Char"/>
    <w:basedOn w:val="Standardnpsmoodstavce1"/>
    <w:qFormat/>
    <w:rPr>
      <w:rFonts w:eastAsia="Yu Gothic Light" w:cs="Times New Roman"/>
      <w:i/>
      <w:iCs/>
      <w:color w:val="0F4761"/>
    </w:rPr>
  </w:style>
  <w:style w:type="character" w:customStyle="1" w:styleId="Nadpis5Char">
    <w:name w:val="Nadpis 5 Char"/>
    <w:basedOn w:val="Standardnpsmoodstavce1"/>
    <w:qFormat/>
    <w:rPr>
      <w:rFonts w:eastAsia="Yu Gothic Light" w:cs="Times New Roman"/>
      <w:color w:val="0F4761"/>
    </w:rPr>
  </w:style>
  <w:style w:type="character" w:customStyle="1" w:styleId="Nadpis6Char">
    <w:name w:val="Nadpis 6 Char"/>
    <w:basedOn w:val="Standardnpsmoodstavce1"/>
    <w:qFormat/>
    <w:rPr>
      <w:rFonts w:eastAsia="Yu Gothic Light" w:cs="Times New Roman"/>
      <w:i/>
      <w:iCs/>
      <w:color w:val="595959"/>
    </w:rPr>
  </w:style>
  <w:style w:type="character" w:customStyle="1" w:styleId="Nadpis7Char">
    <w:name w:val="Nadpis 7 Char"/>
    <w:basedOn w:val="Standardnpsmoodstavce1"/>
    <w:qFormat/>
    <w:rPr>
      <w:rFonts w:eastAsia="Yu Gothic Light" w:cs="Times New Roman"/>
      <w:color w:val="595959"/>
    </w:rPr>
  </w:style>
  <w:style w:type="character" w:customStyle="1" w:styleId="Nadpis8Char">
    <w:name w:val="Nadpis 8 Char"/>
    <w:basedOn w:val="Standardnpsmoodstavce1"/>
    <w:qFormat/>
    <w:rPr>
      <w:rFonts w:eastAsia="Yu Gothic Light" w:cs="Times New Roman"/>
      <w:i/>
      <w:iCs/>
      <w:color w:val="272727"/>
    </w:rPr>
  </w:style>
  <w:style w:type="character" w:customStyle="1" w:styleId="Nadpis9Char">
    <w:name w:val="Nadpis 9 Char"/>
    <w:basedOn w:val="Standardnpsmoodstavce1"/>
    <w:qFormat/>
    <w:rPr>
      <w:rFonts w:eastAsia="Yu Gothic Light" w:cs="Times New Roman"/>
      <w:color w:val="272727"/>
    </w:rPr>
  </w:style>
  <w:style w:type="paragraph" w:customStyle="1" w:styleId="Nzev1">
    <w:name w:val="Název1"/>
    <w:basedOn w:val="Normln1"/>
    <w:next w:val="Normln1"/>
    <w:qFormat/>
    <w:pPr>
      <w:spacing w:after="80" w:line="240" w:lineRule="auto"/>
    </w:pPr>
    <w:rPr>
      <w:rFonts w:ascii="Aptos Display" w:eastAsia="Yu Gothic Light" w:hAnsi="Aptos Display" w:cs="Times New Roman"/>
      <w:spacing w:val="-9"/>
      <w:sz w:val="56"/>
      <w:szCs w:val="56"/>
    </w:rPr>
  </w:style>
  <w:style w:type="character" w:customStyle="1" w:styleId="NzevChar">
    <w:name w:val="Název Char"/>
    <w:basedOn w:val="Standardnpsmoodstavce1"/>
    <w:qFormat/>
    <w:rPr>
      <w:rFonts w:ascii="Aptos Display" w:eastAsia="Yu Gothic Light" w:hAnsi="Aptos Display" w:cs="Times New Roman"/>
      <w:spacing w:val="-9"/>
      <w:sz w:val="56"/>
      <w:szCs w:val="56"/>
    </w:rPr>
  </w:style>
  <w:style w:type="paragraph" w:customStyle="1" w:styleId="Podnadpis1">
    <w:name w:val="Podnadpis1"/>
    <w:basedOn w:val="Normln1"/>
    <w:next w:val="Normln1"/>
    <w:qFormat/>
    <w:rPr>
      <w:rFonts w:eastAsia="Yu Gothic Light" w:cs="Times New Roman"/>
      <w:color w:val="595959"/>
      <w:spacing w:val="14"/>
      <w:sz w:val="28"/>
      <w:szCs w:val="28"/>
    </w:rPr>
  </w:style>
  <w:style w:type="character" w:customStyle="1" w:styleId="PodnadpisChar">
    <w:name w:val="Podnadpis Char"/>
    <w:basedOn w:val="Standardnpsmoodstavce1"/>
    <w:qFormat/>
    <w:rPr>
      <w:rFonts w:eastAsia="Yu Gothic Light" w:cs="Times New Roman"/>
      <w:color w:val="595959"/>
      <w:spacing w:val="14"/>
      <w:sz w:val="28"/>
      <w:szCs w:val="28"/>
    </w:rPr>
  </w:style>
  <w:style w:type="paragraph" w:customStyle="1" w:styleId="Citt1">
    <w:name w:val="Citát1"/>
    <w:basedOn w:val="Normln1"/>
    <w:next w:val="Normln1"/>
    <w:qFormat/>
    <w:pPr>
      <w:spacing w:before="160"/>
      <w:jc w:val="center"/>
    </w:pPr>
    <w:rPr>
      <w:i/>
      <w:iCs/>
      <w:color w:val="404040"/>
    </w:rPr>
  </w:style>
  <w:style w:type="character" w:customStyle="1" w:styleId="CittChar">
    <w:name w:val="Citát Char"/>
    <w:basedOn w:val="Standardnpsmoodstavce1"/>
    <w:qFormat/>
    <w:rPr>
      <w:i/>
      <w:iCs/>
      <w:color w:val="404040"/>
    </w:rPr>
  </w:style>
  <w:style w:type="paragraph" w:customStyle="1" w:styleId="Odstavecseseznamem1">
    <w:name w:val="Odstavec se seznamem1"/>
    <w:basedOn w:val="Normln1"/>
    <w:qFormat/>
    <w:pPr>
      <w:ind w:left="720"/>
    </w:pPr>
  </w:style>
  <w:style w:type="character" w:customStyle="1" w:styleId="Zdraznnintenzivn1">
    <w:name w:val="Zdůraznění – intenzivní1"/>
    <w:basedOn w:val="Standardnpsmoodstavce1"/>
    <w:qFormat/>
    <w:rPr>
      <w:i/>
      <w:iCs/>
      <w:color w:val="0F4761"/>
    </w:rPr>
  </w:style>
  <w:style w:type="paragraph" w:customStyle="1" w:styleId="Vrazncitt1">
    <w:name w:val="Výrazný citát1"/>
    <w:basedOn w:val="Normln1"/>
    <w:next w:val="Normln1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VrazncittChar">
    <w:name w:val="Výrazný citát Char"/>
    <w:basedOn w:val="Standardnpsmoodstavce1"/>
    <w:qFormat/>
    <w:rPr>
      <w:i/>
      <w:iCs/>
      <w:color w:val="0F4761"/>
    </w:rPr>
  </w:style>
  <w:style w:type="character" w:customStyle="1" w:styleId="Odkazintenzivn1">
    <w:name w:val="Odkaz – intenzivní1"/>
    <w:basedOn w:val="Standardnpsmoodstavce1"/>
    <w:qFormat/>
    <w:rPr>
      <w:b/>
      <w:bCs/>
      <w:smallCaps/>
      <w:color w:val="0F4761"/>
      <w:spacing w:val="4"/>
    </w:rPr>
  </w:style>
  <w:style w:type="character" w:customStyle="1" w:styleId="Hypertextovodkaz1">
    <w:name w:val="Hypertextový odkaz1"/>
    <w:basedOn w:val="Standardnpsmoodstavce1"/>
    <w:qFormat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Nela Panchártková</dc:creator>
  <cp:lastModifiedBy>Radek Nevole</cp:lastModifiedBy>
  <cp:revision>3</cp:revision>
  <dcterms:created xsi:type="dcterms:W3CDTF">2024-12-18T14:49:00Z</dcterms:created>
  <dcterms:modified xsi:type="dcterms:W3CDTF">2024-12-18T15:02:00Z</dcterms:modified>
</cp:coreProperties>
</file>