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13" w:rsidRDefault="00D96B13" w:rsidP="00CE7DC3">
      <w:pPr>
        <w:jc w:val="center"/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Závěrečný účet obce Miřetice za rok 2019</w:t>
      </w:r>
    </w:p>
    <w:p w:rsidR="00D96B13" w:rsidRDefault="00D96B13" w:rsidP="00CE7DC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(§ 17 zákona č. 250/2000 Sb., o rozpočtových pravidlech územních rozpočtů, ve znění platných předpisů)</w:t>
      </w:r>
    </w:p>
    <w:p w:rsidR="00D96B13" w:rsidRDefault="00D96B13" w:rsidP="00CE7D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 o plnění příjmů a výdajů za rok 2019 (údaje jsou uvedeny v tis. Kč)</w:t>
      </w:r>
    </w:p>
    <w:tbl>
      <w:tblPr>
        <w:tblW w:w="9347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3565"/>
        <w:gridCol w:w="1342"/>
        <w:gridCol w:w="1420"/>
        <w:gridCol w:w="1280"/>
        <w:gridCol w:w="1740"/>
      </w:tblGrid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/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Schválený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Upravený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plnění k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 plnění k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rozpočet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rozpočet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295705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31.12.2019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uprav.rozpočtu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1 - Daňové příjmy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19 571,50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0B51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19 830,50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19 830,43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2 - Nedaň. příjmy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1 859,50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3 233,20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3 233,09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3 - Kapitál. příjmy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152,60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152,56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4 - Přijaté transfery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 w:rsidP="000B51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1 273,30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29570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3 617,00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3 617,99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Příjmy celkem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22 754,30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26 834,30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26 834,06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29570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1 216,00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29570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1 216,00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Příjmy po konsolidaci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21 754,30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25 618,30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25 618,06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42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28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5 - Běžné výdaje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14 504,90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17 352,40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17 350,86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Třída 6 - Kapitál. Výdaje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13 706,00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2 562,70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2 562,44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28 210,90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19 915,10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0B51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19 913,30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1 216,00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1 216,00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Výdaje po konsolidaci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27 210,90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18 699,10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18 697,30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255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42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28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Saldo: Příjmy - výdaje po konsolidaci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- 5 456,60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6 919,20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6 920,76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42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28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Třída 8 – Financování po konsolidaci celkem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5 456,60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- 6 919,20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- 6 920,76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42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28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Dlohodobé přijaté úvěry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42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28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Počáteční stav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Konečný </w:t>
            </w:r>
          </w:p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Změna stavu</w:t>
            </w: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  <w:tc>
          <w:tcPr>
            <w:tcW w:w="1342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1.1.2019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31.12.2019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bank. účtu</w:t>
            </w: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  <w:tr w:rsidR="00D96B13" w:rsidRPr="00587452">
        <w:trPr>
          <w:trHeight w:val="300"/>
        </w:trPr>
        <w:tc>
          <w:tcPr>
            <w:tcW w:w="3565" w:type="dxa"/>
            <w:noWrap/>
            <w:vAlign w:val="bottom"/>
          </w:tcPr>
          <w:p w:rsidR="00D96B13" w:rsidRDefault="00D96B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Základní běžný účet</w:t>
            </w:r>
          </w:p>
        </w:tc>
        <w:tc>
          <w:tcPr>
            <w:tcW w:w="1342" w:type="dxa"/>
            <w:noWrap/>
            <w:vAlign w:val="bottom"/>
          </w:tcPr>
          <w:p w:rsidR="00D96B13" w:rsidRDefault="00D96B13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20 611,74</w:t>
            </w:r>
          </w:p>
        </w:tc>
        <w:tc>
          <w:tcPr>
            <w:tcW w:w="1420" w:type="dxa"/>
            <w:noWrap/>
            <w:vAlign w:val="bottom"/>
          </w:tcPr>
          <w:p w:rsidR="00D96B13" w:rsidRDefault="00D96B13" w:rsidP="007C6F60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25 185,82</w:t>
            </w:r>
          </w:p>
        </w:tc>
        <w:tc>
          <w:tcPr>
            <w:tcW w:w="1280" w:type="dxa"/>
            <w:noWrap/>
            <w:vAlign w:val="bottom"/>
          </w:tcPr>
          <w:p w:rsidR="00D96B13" w:rsidRDefault="00D96B13" w:rsidP="002D66F6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- 4 574,09</w:t>
            </w:r>
          </w:p>
        </w:tc>
        <w:tc>
          <w:tcPr>
            <w:tcW w:w="1740" w:type="dxa"/>
            <w:noWrap/>
            <w:vAlign w:val="bottom"/>
          </w:tcPr>
          <w:p w:rsidR="00D96B13" w:rsidRPr="00587452" w:rsidRDefault="00D96B13">
            <w:pPr>
              <w:spacing w:after="0"/>
            </w:pPr>
          </w:p>
        </w:tc>
      </w:tr>
    </w:tbl>
    <w:p w:rsidR="00D96B13" w:rsidRDefault="00D96B13" w:rsidP="00CE7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Doplňující informace</w:t>
      </w:r>
    </w:p>
    <w:p w:rsidR="00D96B13" w:rsidRDefault="00D96B1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základního běžného účtu k 31.12.201925 185 822,99 Kč</w:t>
      </w:r>
    </w:p>
    <w:p w:rsidR="00D96B13" w:rsidRDefault="00D96B1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pokladny k 31.12.2019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19 325,00 Kč</w:t>
      </w:r>
    </w:p>
    <w:p w:rsidR="00D96B13" w:rsidRDefault="00D96B1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fondu obnovy ÚSC pro Kanalizaci a ČOV Miřetice</w:t>
      </w:r>
      <w:r>
        <w:rPr>
          <w:rFonts w:ascii="Times New Roman" w:hAnsi="Times New Roman" w:cs="Times New Roman"/>
          <w:sz w:val="24"/>
          <w:szCs w:val="24"/>
        </w:rPr>
        <w:tab/>
        <w:t>466 000,00 Kč</w:t>
      </w:r>
    </w:p>
    <w:p w:rsidR="00D96B13" w:rsidRDefault="00D96B13" w:rsidP="00CE7DC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plnění rozpočtu příjmů, výdajů a dalších finančních operacích, v plném členění podle rozpočtové skladby jsou obsaženy v příloze č.1  závěrečného účtu obce Miřetice za rok 2019.</w:t>
      </w:r>
    </w:p>
    <w:p w:rsidR="00D96B13" w:rsidRDefault="00D96B13" w:rsidP="00CE7DC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 překročení rozpočtovaných příjmů došlo vlivem obdržení nerozpočtovaných transferů ze státního rozpočtu, zejména od úřadu práce na veřejně prospěšné práce, transferu na obnovu a výchovu lesních porostů a transferů na výzkum, vývoj a vzdělávání ZŠ a MŠ, transferu ze SFŽP na akci Úprava zahrady ZŠ Miřetice pro EVVO, transferů od Pardubického kraje - neinvestiční dotace z programu obnovy venkova, dotace na vybavení jednotek SDH a investiční dotace na pořízení projektové dokumentace na akci Splašková kanalizace Dachov. Při zpracování a schvalování rozpočtu na rok 2019 rovněž nebylo počítáno s příjmy za poskytování služeb v oblasti údržby zeleně pro Památník Lidice v NKP Pietní území Ležáky a nebylo počítáno s úhradou od občanů za služby spojené se zpracováním změn v územním plánu,</w:t>
      </w:r>
    </w:p>
    <w:p w:rsidR="00D96B13" w:rsidRDefault="00D96B13" w:rsidP="00CE7DC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nevyčerpání rozpočtovaných výdajů došlo vlivem   nižších výdajů v Pohostinství Švihov, nižších výdajů na komunální služby a územní rozvoj,nerealizací stavby vodovodu Krupín, nerealizací stavby Oprava společenského domu Dachov, nerealizací stavby Víceúčelové hřiště Miřetice.</w:t>
      </w:r>
    </w:p>
    <w:p w:rsidR="00D96B13" w:rsidRDefault="00D96B13" w:rsidP="00CE7DC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pro hodnocení plnění rozpočtu FIN 2-12M k 31.12.2019 je obsažen v příloze č. 1 tohoto závěrečného účtu obce Miřetice.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činnost obce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neprovozuje hospodářskou činnost.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 účelových fondů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fond: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 k 31.12.2019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- 5 568,00 Kč.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a čerpání fondu se řídí směrnicí pro tvorbu a čerpání sociálního fondu ze dne 22.2.2010 a rozpočtem obce.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Hospodaření příspěvkových organizací zřízených obcí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Miřetice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výsledek hospodaření k 31.12.2019</w:t>
      </w:r>
      <w:r>
        <w:rPr>
          <w:rFonts w:ascii="Times New Roman" w:hAnsi="Times New Roman" w:cs="Times New Roman"/>
          <w:sz w:val="24"/>
          <w:szCs w:val="24"/>
        </w:rPr>
        <w:tab/>
        <w:t>134 219,00 Kč Mateřská škola Miřetice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výsledek hospodaření k 31.12.2019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0,00 Kč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Roční účetní závěrky zřízených příspěvkových organizací a všechny zákonem předepsané výkazy jsou založeny na OÚ Miřetice.  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Vyúčtování finančních vztahů ke státnímu rozpočtu a ostatním rozpočtům veřejné úrovně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položka + UZ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rozpočet upravený</w:t>
      </w:r>
      <w:r>
        <w:rPr>
          <w:rFonts w:ascii="Times New Roman" w:hAnsi="Times New Roman" w:cs="Times New Roman"/>
          <w:sz w:val="24"/>
          <w:szCs w:val="24"/>
        </w:rPr>
        <w:tab/>
        <w:t>k 31.12.2019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4111</w:t>
      </w:r>
      <w:r>
        <w:rPr>
          <w:rFonts w:ascii="Times New Roman" w:hAnsi="Times New Roman" w:cs="Times New Roman"/>
          <w:sz w:val="24"/>
          <w:szCs w:val="24"/>
        </w:rPr>
        <w:tab/>
        <w:t>UZ 98348</w:t>
      </w:r>
      <w:r>
        <w:rPr>
          <w:rFonts w:ascii="Times New Roman" w:hAnsi="Times New Roman" w:cs="Times New Roman"/>
          <w:sz w:val="24"/>
          <w:szCs w:val="24"/>
        </w:rPr>
        <w:tab/>
        <w:t>volby do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58 000,00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44 313,00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souhrnný dotační vztah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273 300,00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273 300,00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4116</w:t>
      </w:r>
      <w:r>
        <w:rPr>
          <w:rFonts w:ascii="Times New Roman" w:hAnsi="Times New Roman" w:cs="Times New Roman"/>
          <w:sz w:val="24"/>
          <w:szCs w:val="24"/>
        </w:rPr>
        <w:tab/>
        <w:t>UZ 29014</w:t>
      </w:r>
      <w:r>
        <w:rPr>
          <w:rFonts w:ascii="Times New Roman" w:hAnsi="Times New Roman" w:cs="Times New Roman"/>
          <w:sz w:val="24"/>
          <w:szCs w:val="24"/>
        </w:rPr>
        <w:tab/>
        <w:t>obnova a výchova porostů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3 200,00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3 200,00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4116</w:t>
      </w:r>
      <w:r>
        <w:rPr>
          <w:rFonts w:ascii="Times New Roman" w:hAnsi="Times New Roman" w:cs="Times New Roman"/>
          <w:sz w:val="24"/>
          <w:szCs w:val="24"/>
        </w:rPr>
        <w:tab/>
        <w:t>UZ 33063</w:t>
      </w:r>
      <w:r>
        <w:rPr>
          <w:rFonts w:ascii="Times New Roman" w:hAnsi="Times New Roman" w:cs="Times New Roman"/>
          <w:sz w:val="24"/>
          <w:szCs w:val="24"/>
        </w:rPr>
        <w:tab/>
        <w:t>výzkum vývoj a vzdělávání ZŠ      1 004 953,00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1 004 953,00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neinv.transf. z rozpočtu kraje POV</w:t>
      </w:r>
      <w:r>
        <w:rPr>
          <w:rFonts w:ascii="Times New Roman" w:hAnsi="Times New Roman" w:cs="Times New Roman"/>
          <w:sz w:val="24"/>
          <w:szCs w:val="24"/>
        </w:rPr>
        <w:tab/>
        <w:t>100 000,00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100 000,00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neinv.transf. z rozpočtu kraje JSDH    49 700,00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49 700,00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  <w:t>UZ 90992</w:t>
      </w:r>
      <w:r>
        <w:rPr>
          <w:rFonts w:ascii="Times New Roman" w:hAnsi="Times New Roman" w:cs="Times New Roman"/>
          <w:sz w:val="24"/>
          <w:szCs w:val="24"/>
        </w:rPr>
        <w:tab/>
        <w:t>inv.transf. ze SFŽP Úprava zahrady</w:t>
      </w:r>
      <w:r>
        <w:rPr>
          <w:rFonts w:ascii="Times New Roman" w:hAnsi="Times New Roman" w:cs="Times New Roman"/>
          <w:sz w:val="24"/>
          <w:szCs w:val="24"/>
        </w:rPr>
        <w:tab/>
        <w:t>500 000,00</w:t>
      </w:r>
      <w:r>
        <w:rPr>
          <w:rFonts w:ascii="Times New Roman" w:hAnsi="Times New Roman" w:cs="Times New Roman"/>
          <w:sz w:val="24"/>
          <w:szCs w:val="24"/>
        </w:rPr>
        <w:tab/>
        <w:t>500 000,00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inves.transf. od krajePD kanalizace</w:t>
      </w:r>
      <w:r>
        <w:rPr>
          <w:rFonts w:ascii="Times New Roman" w:hAnsi="Times New Roman" w:cs="Times New Roman"/>
          <w:sz w:val="24"/>
          <w:szCs w:val="24"/>
        </w:rPr>
        <w:tab/>
        <w:t>205 000,00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205 000,00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Majetek obce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Majetek obce je veden na majetkových účtech a řádně inventarizován. Při prodeji majetku je postupováno v souladu se zákonem č. 128/2000 Sb., o obcích, v platném znění.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Rozvaha, Výkaz zisku a ztrát a příloha účetní závěrky jsou obsaženy v příloze č. 2 tohoto závěrečného účtu obce Miřetice.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zpráva za rok 2019 je obsažena v příloze č. 3 tohoto závěrečného účtu.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Zpráva o výsledku přezkoumání hospodaření obce za rok 2019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Přezkoumání hospodaření obce provedla pracovní skupina Krajského úřadu Pardubického kraje na základě písemné žádosti starosty obce, pracovní skupina pracovala ve složení Eva Baťková a Ing. Věra Loužilová. Přezkoumání proběhlo ve dnech 18.11.2019 a18.3.2020. Přezkoumání hospodaření bylo provedeno v souladu se zákonem č. 420/2004 Sb., o přezkoumávání hospodaření územních samosprávných celků a dobrovolných svazků obcí.</w:t>
      </w:r>
    </w:p>
    <w:p w:rsidR="00D96B13" w:rsidRDefault="00D96B13" w:rsidP="00CE7DC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Zjištění ze závěrečného přezkoumání:</w:t>
      </w:r>
    </w:p>
    <w:p w:rsidR="00D96B13" w:rsidRDefault="00D96B13" w:rsidP="00CE7DC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přezkoumání hospodaření obce Miřetice podle §2 a §3 zákona č. 420/2004 Sb.nebyly zjištěny  chybya nedostatky a nebyla zjištěna žádná závažná rizika, která by mohla mít negativní dopad na hospodaření územního celku v budoucnosti. Plné znění zprávy o výsledku přezkoumání hospodaření je obsaženo v příloze č. 4  závěrečného účtu obce Miřetice za rok 2018.</w:t>
      </w:r>
    </w:p>
    <w:p w:rsidR="00D96B13" w:rsidRDefault="00D96B13" w:rsidP="00CE7DC3">
      <w:pPr>
        <w:pStyle w:val="ListParagraph"/>
        <w:tabs>
          <w:tab w:val="left" w:pos="7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zastupitelstvu na usnesení:</w:t>
      </w:r>
    </w:p>
    <w:p w:rsidR="00D96B13" w:rsidRDefault="00D96B13" w:rsidP="000B2D78">
      <w:pPr>
        <w:tabs>
          <w:tab w:val="left" w:pos="709"/>
        </w:tabs>
        <w:spacing w:after="0" w:line="240" w:lineRule="auto"/>
        <w:ind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Pr="000B2D78">
        <w:rPr>
          <w:rFonts w:ascii="Times New Roman" w:hAnsi="Times New Roman" w:cs="Times New Roman"/>
          <w:sz w:val="24"/>
          <w:szCs w:val="24"/>
        </w:rPr>
        <w:t>účetní závěrku obce Miřetice za rok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B2D78">
        <w:rPr>
          <w:rFonts w:ascii="Times New Roman" w:hAnsi="Times New Roman" w:cs="Times New Roman"/>
          <w:sz w:val="24"/>
          <w:szCs w:val="24"/>
        </w:rPr>
        <w:t xml:space="preserve"> sestavenou k 31.12.201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96B13" w:rsidRPr="000B2D78" w:rsidRDefault="00D96B13" w:rsidP="000B2D78">
      <w:pPr>
        <w:spacing w:after="0" w:line="240" w:lineRule="auto"/>
        <w:ind w:right="-199"/>
        <w:rPr>
          <w:rFonts w:ascii="Times New Roman" w:hAnsi="Times New Roman" w:cs="Times New Roman"/>
          <w:sz w:val="24"/>
          <w:szCs w:val="24"/>
        </w:rPr>
      </w:pPr>
      <w:r w:rsidRPr="000B2D78">
        <w:rPr>
          <w:rFonts w:ascii="Times New Roman" w:hAnsi="Times New Roman" w:cs="Times New Roman"/>
          <w:sz w:val="24"/>
          <w:szCs w:val="24"/>
        </w:rPr>
        <w:t>Zastupitelstvo obce Miřetice dává souhlas s celoročním hospodařením obce a závěrečným účtem obce Miřetice za rok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B2D78">
        <w:rPr>
          <w:rFonts w:ascii="Times New Roman" w:hAnsi="Times New Roman" w:cs="Times New Roman"/>
          <w:sz w:val="24"/>
          <w:szCs w:val="24"/>
        </w:rPr>
        <w:t xml:space="preserve"> včetně zprávy Krajského úřadu Pardubického kraje o výsledku přezkoumání hospodaření obce Miřetice, IČ 00270504 ze dne </w:t>
      </w:r>
      <w:r>
        <w:rPr>
          <w:rFonts w:ascii="Times New Roman" w:hAnsi="Times New Roman" w:cs="Times New Roman"/>
          <w:sz w:val="24"/>
          <w:szCs w:val="24"/>
        </w:rPr>
        <w:t>1.6.2020</w:t>
      </w:r>
      <w:r w:rsidRPr="000B2D78">
        <w:rPr>
          <w:rFonts w:ascii="Times New Roman" w:hAnsi="Times New Roman" w:cs="Times New Roman"/>
          <w:sz w:val="24"/>
          <w:szCs w:val="24"/>
        </w:rPr>
        <w:t xml:space="preserve"> s výrokem: bez výhrad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Miřeticích dne 1.6.2020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Jana Rychlá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 Výkaz pro hodnocení plnění rozpočtu FIN 2-12M k 31.12.2019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Rozvaha, Výkaz zisku a ztráty,  Příloha účetní závěrky</w:t>
      </w:r>
    </w:p>
    <w:p w:rsidR="00D96B13" w:rsidRDefault="00D96B13" w:rsidP="00CE7DC3">
      <w:pPr>
        <w:pStyle w:val="ListParagraph"/>
        <w:ind w:left="0" w:right="-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 – Inventarizační zpráva za rok 2019</w:t>
      </w:r>
    </w:p>
    <w:p w:rsidR="00D96B13" w:rsidRDefault="00D96B13" w:rsidP="00CE7DC3">
      <w:pPr>
        <w:pStyle w:val="ListParagraph"/>
        <w:ind w:left="0" w:right="-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4 – Zpráva o výsledku přezkoumání hospodaření obce Miřetice, IČ 00270504 za rok 2019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desce:</w:t>
      </w:r>
      <w:r>
        <w:rPr>
          <w:rFonts w:ascii="Times New Roman" w:hAnsi="Times New Roman" w:cs="Times New Roman"/>
          <w:sz w:val="24"/>
          <w:szCs w:val="24"/>
        </w:rPr>
        <w:tab/>
        <w:t>2.6.2020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Sejmuto z úřední desky:29.6.2020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(Vyvěšeno v užším rozsahu, úplné znění je k nahlédnutí v kanceláři OÚ v Miřeticích)</w:t>
      </w: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CE7DC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E93B62">
      <w:pPr>
        <w:pStyle w:val="ListParagraph"/>
        <w:ind w:left="0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úřední desce2.6.2020</w:t>
      </w:r>
      <w:r>
        <w:rPr>
          <w:rFonts w:ascii="Times New Roman" w:hAnsi="Times New Roman" w:cs="Times New Roman"/>
          <w:sz w:val="24"/>
          <w:szCs w:val="24"/>
        </w:rPr>
        <w:tab/>
        <w:t>Sejmuto z elektronické úřední desky:29.6.2020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B13" w:rsidRDefault="00D96B13" w:rsidP="00E93B62">
      <w:pPr>
        <w:pStyle w:val="ListParagraph"/>
        <w:ind w:left="0" w:right="-993"/>
        <w:rPr>
          <w:rFonts w:ascii="Times New Roman" w:hAnsi="Times New Roman" w:cs="Times New Roman"/>
          <w:sz w:val="24"/>
          <w:szCs w:val="24"/>
        </w:rPr>
      </w:pPr>
    </w:p>
    <w:p w:rsidR="00D96B13" w:rsidRDefault="00D96B13" w:rsidP="00E93B62">
      <w:pPr>
        <w:pStyle w:val="ListParagraph"/>
        <w:ind w:left="0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B13" w:rsidRDefault="00D96B13" w:rsidP="000B2D78">
      <w:pPr>
        <w:pStyle w:val="ListParagraph"/>
        <w:ind w:left="0"/>
      </w:pPr>
      <w:r w:rsidRPr="00E93B62">
        <w:rPr>
          <w:rFonts w:ascii="Times New Roman" w:hAnsi="Times New Roman" w:cs="Times New Roman"/>
          <w:sz w:val="24"/>
          <w:szCs w:val="24"/>
        </w:rPr>
        <w:t xml:space="preserve">Zveřejnění v úplném znění včetně zprávy o výsledku přezkoumání hospodaření způsobem umožňujícím dálkový přístup ve dnech  </w:t>
      </w:r>
      <w:r>
        <w:rPr>
          <w:rFonts w:ascii="Times New Roman" w:hAnsi="Times New Roman" w:cs="Times New Roman"/>
          <w:sz w:val="24"/>
          <w:szCs w:val="24"/>
        </w:rPr>
        <w:t>2.6.2020 –29.6.2020.</w:t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</w:p>
    <w:sectPr w:rsidR="00D96B13" w:rsidSect="0081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4C60"/>
    <w:multiLevelType w:val="hybridMultilevel"/>
    <w:tmpl w:val="717C32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A17C0"/>
    <w:multiLevelType w:val="multilevel"/>
    <w:tmpl w:val="6E9E14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</w:lvl>
    <w:lvl w:ilvl="3">
      <w:start w:val="1"/>
      <w:numFmt w:val="decimal"/>
      <w:isLgl/>
      <w:lvlText w:val="%1.%2.%3.%4"/>
      <w:lvlJc w:val="left"/>
      <w:pPr>
        <w:ind w:left="1185" w:hanging="720"/>
      </w:pPr>
    </w:lvl>
    <w:lvl w:ilvl="4">
      <w:start w:val="1"/>
      <w:numFmt w:val="decimal"/>
      <w:isLgl/>
      <w:lvlText w:val="%1.%2.%3.%4.%5"/>
      <w:lvlJc w:val="left"/>
      <w:pPr>
        <w:ind w:left="1545" w:hanging="1080"/>
      </w:pPr>
    </w:lvl>
    <w:lvl w:ilvl="5">
      <w:start w:val="1"/>
      <w:numFmt w:val="decimal"/>
      <w:isLgl/>
      <w:lvlText w:val="%1.%2.%3.%4.%5.%6"/>
      <w:lvlJc w:val="left"/>
      <w:pPr>
        <w:ind w:left="1545" w:hanging="1080"/>
      </w:pPr>
    </w:lvl>
    <w:lvl w:ilvl="6">
      <w:start w:val="1"/>
      <w:numFmt w:val="decimal"/>
      <w:isLgl/>
      <w:lvlText w:val="%1.%2.%3.%4.%5.%6.%7"/>
      <w:lvlJc w:val="left"/>
      <w:pPr>
        <w:ind w:left="1905" w:hanging="1440"/>
      </w:p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DC3"/>
    <w:rsid w:val="00025D97"/>
    <w:rsid w:val="00037F64"/>
    <w:rsid w:val="00092C50"/>
    <w:rsid w:val="000B2D78"/>
    <w:rsid w:val="000B514E"/>
    <w:rsid w:val="00151632"/>
    <w:rsid w:val="00177771"/>
    <w:rsid w:val="001938D2"/>
    <w:rsid w:val="00295705"/>
    <w:rsid w:val="002A0C79"/>
    <w:rsid w:val="002D66F6"/>
    <w:rsid w:val="002E2DCE"/>
    <w:rsid w:val="003471BD"/>
    <w:rsid w:val="003669BC"/>
    <w:rsid w:val="0037576D"/>
    <w:rsid w:val="0043433C"/>
    <w:rsid w:val="00465C0A"/>
    <w:rsid w:val="004B4DBC"/>
    <w:rsid w:val="0057380B"/>
    <w:rsid w:val="00587452"/>
    <w:rsid w:val="005F787C"/>
    <w:rsid w:val="00603DD9"/>
    <w:rsid w:val="00707721"/>
    <w:rsid w:val="00726FFE"/>
    <w:rsid w:val="00754F0A"/>
    <w:rsid w:val="007657CB"/>
    <w:rsid w:val="007C6F60"/>
    <w:rsid w:val="00815915"/>
    <w:rsid w:val="00852907"/>
    <w:rsid w:val="008A1B28"/>
    <w:rsid w:val="008A5E4B"/>
    <w:rsid w:val="008D743B"/>
    <w:rsid w:val="009070AC"/>
    <w:rsid w:val="00982F1B"/>
    <w:rsid w:val="00A00211"/>
    <w:rsid w:val="00A06309"/>
    <w:rsid w:val="00AF0980"/>
    <w:rsid w:val="00B75F84"/>
    <w:rsid w:val="00CC0D5E"/>
    <w:rsid w:val="00CC31FE"/>
    <w:rsid w:val="00CE7DC3"/>
    <w:rsid w:val="00D96B13"/>
    <w:rsid w:val="00DF6C93"/>
    <w:rsid w:val="00E93B62"/>
    <w:rsid w:val="00F26BE8"/>
    <w:rsid w:val="00F9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7DC3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955</Words>
  <Characters>5639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účet obce Miřetice za rok 2019</dc:title>
  <dc:subject/>
  <dc:creator>-</dc:creator>
  <cp:keywords/>
  <dc:description/>
  <cp:lastModifiedBy>Lada</cp:lastModifiedBy>
  <cp:revision>2</cp:revision>
  <cp:lastPrinted>2020-06-01T14:46:00Z</cp:lastPrinted>
  <dcterms:created xsi:type="dcterms:W3CDTF">2020-07-29T18:27:00Z</dcterms:created>
  <dcterms:modified xsi:type="dcterms:W3CDTF">2020-07-29T18:27:00Z</dcterms:modified>
</cp:coreProperties>
</file>